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2F1C64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</w:t>
            </w:r>
            <w:r w:rsidR="002F1C64">
              <w:rPr>
                <w:b/>
                <w:i/>
              </w:rPr>
              <w:t>№ 6</w:t>
            </w:r>
            <w:r>
              <w:rPr>
                <w:b/>
                <w:i/>
              </w:rPr>
              <w:t>-</w:t>
            </w:r>
            <w:r w:rsidR="002F1C64">
              <w:rPr>
                <w:b/>
                <w:i/>
              </w:rPr>
              <w:t>6</w:t>
            </w:r>
            <w:r w:rsidR="009E22FA">
              <w:rPr>
                <w:b/>
                <w:i/>
              </w:rPr>
              <w:t xml:space="preserve">                                                          </w:t>
            </w:r>
            <w:r w:rsidR="002F1C64">
              <w:rPr>
                <w:b/>
                <w:i/>
              </w:rPr>
              <w:t>16 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B07E85" w:rsidRDefault="00B07E85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2F1C64" w:rsidRPr="002F1C64" w:rsidRDefault="002F1C64" w:rsidP="002F1C64">
      <w:pPr>
        <w:suppressAutoHyphens w:val="0"/>
        <w:spacing w:after="160" w:line="256" w:lineRule="auto"/>
        <w:jc w:val="center"/>
        <w:rPr>
          <w:sz w:val="44"/>
          <w:szCs w:val="44"/>
          <w:lang w:eastAsia="ru-RU"/>
        </w:rPr>
      </w:pPr>
      <w:r w:rsidRPr="002F1C64">
        <w:rPr>
          <w:sz w:val="44"/>
          <w:szCs w:val="44"/>
          <w:lang w:eastAsia="ru-RU"/>
        </w:rPr>
        <w:t>Костромская межрайонная природоохранная прокуратура разъясняет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>21.04.2022 года вступило в силу «Соглашение о трансграничном перемещении опасных отходов по таможенной территории Евразийского экономического союза» от 09.08.2019 (далее - Соглашение)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>Соглашение базируется на статье 29 Договора о Евразийском экономическом союзе от 29.05.2014 (далее - Договор) и стремится создать благоприятные экономические условия для эффективного функционирования Евразийского экономического союза.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 xml:space="preserve">Под трансграничным перемещением отходов следует понимать вывоз отходов, являющихся товарами Союза, с территории одного государства и их ввоз на территорию другого государства, в том числе через территорию третьего государства (внутренний транзит), и/или территорию государства, не являющегося членом Союза, а также вывоз отходов с территории одного государства и их ввоз на территорию этого же государства через территорию другого государства. 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>На основании абзаца 2 части 3 статьи 29 Договора Соглашение регулирует отношения, связанные с трансграничным перемещением опасных отходов.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 xml:space="preserve">Соглашение запрещает трансграничное перемещение отходов физическими лицами для личного пользования, </w:t>
      </w:r>
      <w:r w:rsidRPr="002F1C64">
        <w:rPr>
          <w:rFonts w:eastAsia="Calibri"/>
          <w:sz w:val="28"/>
          <w:szCs w:val="28"/>
          <w:lang w:eastAsia="en-US"/>
        </w:rPr>
        <w:t>т</w:t>
      </w:r>
      <w:r w:rsidRPr="002F1C64">
        <w:rPr>
          <w:sz w:val="28"/>
          <w:szCs w:val="28"/>
          <w:lang w:eastAsia="ru-RU"/>
        </w:rPr>
        <w:t xml:space="preserve">рансграничное перемещение отходов с целью их захоронения и (или) обезвреживания. 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 xml:space="preserve">В соответствии со статьей 6 трансграничное перемещение отходов осуществляется на основании заключения по установленной форме, утвержденной Евразийской экономической комиссией, и выдается заявителю в порядке и сроки, установленные законодательством государств-членов. 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>Кроме того, уточняем, что заключение выдается как на ввоз, так и на вывоз отходов.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 xml:space="preserve">Государственные служащие органов таможенной службы, на чью территорию государства ввозят отходы и (или) через территорию которого осуществлялось трансграничное перемещение отходов, при выявлении нарушений в ходе трансграничного перемещения отходов в течение 3 рабочих дней с даты выявления таких фактов через компетентный орган своего государства информируют об этом компетентный орган государства, с территории которого осуществлялся вывоз отходов. 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lastRenderedPageBreak/>
        <w:t xml:space="preserve">В ответ на сообщение о нарушениях при трансграничном перемещении отходов компетентный орган государства принимает меры по возврату отходов либо их удалению экологически обоснованным способом в соответствии с нормами </w:t>
      </w:r>
      <w:proofErr w:type="spellStart"/>
      <w:r w:rsidRPr="002F1C64">
        <w:rPr>
          <w:sz w:val="28"/>
          <w:szCs w:val="28"/>
          <w:lang w:eastAsia="ru-RU"/>
        </w:rPr>
        <w:t>Базельской</w:t>
      </w:r>
      <w:proofErr w:type="spellEnd"/>
      <w:r w:rsidRPr="002F1C64">
        <w:rPr>
          <w:sz w:val="28"/>
          <w:szCs w:val="28"/>
          <w:lang w:eastAsia="ru-RU"/>
        </w:rPr>
        <w:t xml:space="preserve"> конвенции.</w:t>
      </w:r>
    </w:p>
    <w:p w:rsidR="002F1C64" w:rsidRPr="002F1C64" w:rsidRDefault="002F1C64" w:rsidP="002F1C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F1C64">
        <w:rPr>
          <w:sz w:val="28"/>
          <w:szCs w:val="28"/>
          <w:lang w:eastAsia="ru-RU"/>
        </w:rPr>
        <w:t xml:space="preserve">Неисполнение или ненадлежащее исполнение требований, установленных настоящим Соглашением и законодательством государств-членов в отношении трансграничного перемещения отходов, влечет ответственность в соответствии с национальным законодательством </w:t>
      </w: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F1C64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Default="009E1200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9E1200" w:rsidRPr="00FE1BBF" w:rsidRDefault="009E1200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67755D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C3017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C3017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C3017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C3017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C3017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C3017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2C13FD">
      <w:pPr>
        <w:tabs>
          <w:tab w:val="left" w:pos="8505"/>
        </w:tabs>
        <w:ind w:left="-993" w:right="565" w:firstLine="1276"/>
      </w:pPr>
    </w:p>
    <w:sectPr w:rsidR="00F73821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2C13FD"/>
    <w:rsid w:val="002F1C64"/>
    <w:rsid w:val="003A6D79"/>
    <w:rsid w:val="0044075B"/>
    <w:rsid w:val="005327B2"/>
    <w:rsid w:val="005D3816"/>
    <w:rsid w:val="00625E07"/>
    <w:rsid w:val="00661D13"/>
    <w:rsid w:val="0067755D"/>
    <w:rsid w:val="00725F5E"/>
    <w:rsid w:val="00732079"/>
    <w:rsid w:val="0073279A"/>
    <w:rsid w:val="007B3BA2"/>
    <w:rsid w:val="00837BB0"/>
    <w:rsid w:val="00840D1A"/>
    <w:rsid w:val="009206FF"/>
    <w:rsid w:val="009E1200"/>
    <w:rsid w:val="009E22FA"/>
    <w:rsid w:val="009E31F0"/>
    <w:rsid w:val="00A2594D"/>
    <w:rsid w:val="00AC5311"/>
    <w:rsid w:val="00AC715B"/>
    <w:rsid w:val="00B07E85"/>
    <w:rsid w:val="00B935E7"/>
    <w:rsid w:val="00BB556F"/>
    <w:rsid w:val="00C30177"/>
    <w:rsid w:val="00C4795D"/>
    <w:rsid w:val="00CB2A4C"/>
    <w:rsid w:val="00CE1135"/>
    <w:rsid w:val="00D07D4F"/>
    <w:rsid w:val="00D1364C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3F5719"/>
  <w15:docId w15:val="{B0ED54F0-B78D-4C85-BE3E-9AC495D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6E07-CB8A-4AEA-80C1-4B09CD3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2022-06-16T06:54:00Z</cp:lastPrinted>
  <dcterms:created xsi:type="dcterms:W3CDTF">2022-01-27T12:39:00Z</dcterms:created>
  <dcterms:modified xsi:type="dcterms:W3CDTF">2022-06-16T06:55:00Z</dcterms:modified>
</cp:coreProperties>
</file>