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3A6D79" w:rsidRPr="003A6D79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A6D79" w:rsidRDefault="0010489F" w:rsidP="0067755D">
            <w:pPr>
              <w:jc w:val="center"/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3A6D79" w:rsidRDefault="0010489F" w:rsidP="0067755D"/>
          <w:p w:rsidR="0010489F" w:rsidRPr="003A6D79" w:rsidRDefault="006316AB" w:rsidP="0067755D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3A6D79" w:rsidRDefault="00840D1A" w:rsidP="0067755D">
            <w:r>
              <w:rPr>
                <w:b/>
                <w:i/>
              </w:rPr>
              <w:t xml:space="preserve">      </w:t>
            </w:r>
            <w:r w:rsidR="002F1C64">
              <w:rPr>
                <w:b/>
                <w:i/>
              </w:rPr>
              <w:t>№ 6</w:t>
            </w:r>
            <w:r>
              <w:rPr>
                <w:b/>
                <w:i/>
              </w:rPr>
              <w:t>-</w:t>
            </w:r>
            <w:r w:rsidR="00553B49">
              <w:rPr>
                <w:b/>
                <w:i/>
              </w:rPr>
              <w:t>8</w:t>
            </w:r>
            <w:r w:rsidR="009E22FA">
              <w:rPr>
                <w:b/>
                <w:i/>
              </w:rPr>
              <w:t xml:space="preserve">                                                          </w:t>
            </w:r>
            <w:r w:rsidR="00091F6D">
              <w:rPr>
                <w:b/>
                <w:i/>
              </w:rPr>
              <w:t>2</w:t>
            </w:r>
            <w:r w:rsidR="00553B49">
              <w:rPr>
                <w:b/>
                <w:i/>
              </w:rPr>
              <w:t>7</w:t>
            </w:r>
            <w:r w:rsidR="002F1C64">
              <w:rPr>
                <w:b/>
                <w:i/>
              </w:rPr>
              <w:t xml:space="preserve"> июня</w:t>
            </w:r>
            <w:r w:rsidR="005D3816" w:rsidRPr="003A6D79">
              <w:rPr>
                <w:b/>
                <w:i/>
              </w:rPr>
              <w:t xml:space="preserve"> 2022</w:t>
            </w:r>
            <w:r w:rsidR="0010489F" w:rsidRPr="003A6D79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Pr="003A6D79" w:rsidRDefault="0010489F" w:rsidP="0067755D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4A7DAA" w:rsidRDefault="004A7DAA" w:rsidP="00553B49">
      <w:pPr>
        <w:tabs>
          <w:tab w:val="left" w:pos="8505"/>
        </w:tabs>
        <w:ind w:right="565"/>
        <w:contextualSpacing/>
        <w:rPr>
          <w:b/>
          <w:sz w:val="36"/>
          <w:szCs w:val="36"/>
          <w:shd w:val="clear" w:color="auto" w:fill="FFFFFF"/>
          <w:lang w:eastAsia="ru-RU"/>
        </w:rPr>
      </w:pPr>
    </w:p>
    <w:p w:rsidR="00B07E85" w:rsidRPr="00553B49" w:rsidRDefault="00091F6D" w:rsidP="00553B49">
      <w:pPr>
        <w:tabs>
          <w:tab w:val="left" w:pos="8505"/>
        </w:tabs>
        <w:ind w:left="-993" w:right="565" w:firstLine="1276"/>
        <w:contextualSpacing/>
        <w:jc w:val="center"/>
        <w:rPr>
          <w:b/>
          <w:sz w:val="44"/>
          <w:szCs w:val="36"/>
          <w:shd w:val="clear" w:color="auto" w:fill="FFFFFF"/>
          <w:lang w:eastAsia="ru-RU"/>
        </w:rPr>
      </w:pPr>
      <w:r w:rsidRPr="00553B49">
        <w:rPr>
          <w:b/>
          <w:sz w:val="44"/>
          <w:szCs w:val="36"/>
          <w:shd w:val="clear" w:color="auto" w:fill="FFFFFF"/>
          <w:lang w:eastAsia="ru-RU"/>
        </w:rPr>
        <w:t>Прокуратура информирует</w:t>
      </w:r>
    </w:p>
    <w:p w:rsidR="004A7DAA" w:rsidRDefault="004A7DAA" w:rsidP="00553B49">
      <w:pPr>
        <w:tabs>
          <w:tab w:val="left" w:pos="5103"/>
        </w:tabs>
        <w:suppressAutoHyphens w:val="0"/>
        <w:autoSpaceDE w:val="0"/>
        <w:autoSpaceDN w:val="0"/>
        <w:adjustRightInd w:val="0"/>
        <w:ind w:firstLine="709"/>
        <w:jc w:val="center"/>
        <w:rPr>
          <w:bCs/>
          <w:sz w:val="44"/>
          <w:szCs w:val="28"/>
          <w:lang w:eastAsia="en-US"/>
        </w:rPr>
      </w:pPr>
    </w:p>
    <w:p w:rsidR="00553B49" w:rsidRPr="00553B49" w:rsidRDefault="00553B49" w:rsidP="00553B49">
      <w:pPr>
        <w:tabs>
          <w:tab w:val="left" w:pos="5103"/>
        </w:tabs>
        <w:suppressAutoHyphens w:val="0"/>
        <w:autoSpaceDE w:val="0"/>
        <w:autoSpaceDN w:val="0"/>
        <w:adjustRightInd w:val="0"/>
        <w:ind w:firstLine="709"/>
        <w:jc w:val="center"/>
        <w:rPr>
          <w:bCs/>
          <w:sz w:val="44"/>
          <w:szCs w:val="28"/>
          <w:lang w:eastAsia="en-US"/>
        </w:rPr>
      </w:pPr>
    </w:p>
    <w:p w:rsidR="00553B49" w:rsidRDefault="00553B49" w:rsidP="00553B49">
      <w:pPr>
        <w:tabs>
          <w:tab w:val="left" w:pos="5103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95BF6">
        <w:rPr>
          <w:b/>
          <w:sz w:val="28"/>
          <w:szCs w:val="28"/>
        </w:rPr>
        <w:t>Льготы для детей-сирот в сфере здравоохранения</w:t>
      </w:r>
    </w:p>
    <w:p w:rsidR="00553B49" w:rsidRDefault="00553B49" w:rsidP="00553B49">
      <w:pPr>
        <w:tabs>
          <w:tab w:val="left" w:pos="5103"/>
        </w:tabs>
        <w:suppressAutoHyphens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</w:p>
    <w:p w:rsidR="00553B49" w:rsidRPr="00695BF6" w:rsidRDefault="00553B49" w:rsidP="00553B49">
      <w:pPr>
        <w:ind w:firstLine="851"/>
        <w:jc w:val="both"/>
        <w:rPr>
          <w:sz w:val="28"/>
          <w:szCs w:val="28"/>
        </w:rPr>
      </w:pPr>
      <w:r w:rsidRPr="00695BF6">
        <w:rPr>
          <w:sz w:val="28"/>
          <w:szCs w:val="28"/>
        </w:rPr>
        <w:t>Дети-сироты и оставшиеся без родительского попечительства являются слабо защищённой социальной группой населения.</w:t>
      </w:r>
    </w:p>
    <w:p w:rsidR="00553B49" w:rsidRPr="00695BF6" w:rsidRDefault="00553B49" w:rsidP="00553B49">
      <w:pPr>
        <w:ind w:firstLine="851"/>
        <w:jc w:val="both"/>
        <w:rPr>
          <w:sz w:val="28"/>
          <w:szCs w:val="28"/>
        </w:rPr>
      </w:pPr>
      <w:r w:rsidRPr="00695BF6">
        <w:rPr>
          <w:sz w:val="28"/>
          <w:szCs w:val="28"/>
        </w:rPr>
        <w:t>В соответствии со ст. 7 Федерального закона от 21.12.1996 № 159-ФЗ  «О дополнительных гарантиях по социальной поддержке детей-сирот и детей, оставшихся без попечения родителей»,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E1200" w:rsidRPr="00091F6D" w:rsidRDefault="00553B49" w:rsidP="00553B49">
      <w:pPr>
        <w:tabs>
          <w:tab w:val="left" w:pos="8505"/>
        </w:tabs>
        <w:ind w:right="565" w:firstLine="851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  <w:r w:rsidRPr="00695BF6">
        <w:rPr>
          <w:sz w:val="28"/>
          <w:szCs w:val="28"/>
        </w:rPr>
        <w:t>Кроме того, детям-сиротам и детям, оставшимся без попечения родителей, предоставляются путевки в оздоровительные лагеря, в санаторно-курортные организации при наличии медицинских показаний. Кроме того, возмещается оплата проезда к месту лечения и обратно.</w:t>
      </w:r>
    </w:p>
    <w:p w:rsidR="009E1200" w:rsidRDefault="009E1200" w:rsidP="00553B49">
      <w:pPr>
        <w:tabs>
          <w:tab w:val="left" w:pos="8505"/>
        </w:tabs>
        <w:ind w:right="565" w:hanging="142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553B49" w:rsidRDefault="00553B49" w:rsidP="00553B49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553B49" w:rsidRDefault="00553B49" w:rsidP="00553B49">
      <w:pPr>
        <w:tabs>
          <w:tab w:val="left" w:pos="8505"/>
        </w:tabs>
        <w:ind w:right="565" w:hanging="142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  <w:bookmarkStart w:id="0" w:name="_GoBack"/>
      <w:bookmarkEnd w:id="0"/>
    </w:p>
    <w:p w:rsidR="00553B49" w:rsidRPr="008154CA" w:rsidRDefault="00553B49" w:rsidP="00553B49">
      <w:pPr>
        <w:shd w:val="clear" w:color="auto" w:fill="FFFFFF"/>
        <w:jc w:val="center"/>
        <w:rPr>
          <w:b/>
          <w:bCs/>
          <w:color w:val="333333"/>
          <w:sz w:val="28"/>
          <w:szCs w:val="28"/>
          <w:lang w:eastAsia="ru-RU"/>
        </w:rPr>
      </w:pPr>
      <w:r w:rsidRPr="008154CA">
        <w:rPr>
          <w:b/>
          <w:bCs/>
          <w:color w:val="333333"/>
          <w:sz w:val="28"/>
          <w:szCs w:val="28"/>
          <w:lang w:eastAsia="ru-RU"/>
        </w:rPr>
        <w:t>Сегодня, 23.06.2022, состоялось совместное заседание коллегий Волжской межрегиональной природоохранной прокуратуры и прокуратуры Костромской области</w:t>
      </w:r>
    </w:p>
    <w:p w:rsidR="00553B49" w:rsidRDefault="00553B49" w:rsidP="00553B4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553B49" w:rsidRPr="008154CA" w:rsidRDefault="00553B49" w:rsidP="00553B49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8154CA">
        <w:rPr>
          <w:color w:val="000000"/>
          <w:sz w:val="28"/>
          <w:szCs w:val="28"/>
          <w:lang w:eastAsia="ru-RU"/>
        </w:rPr>
        <w:t>В г. Костроме состоялось совместное заседание коллегий Волжской межрегиональной природоохранной прокуратуры и прокуратуры Костромской области по вопросу «</w:t>
      </w:r>
      <w:r w:rsidRPr="008154CA">
        <w:rPr>
          <w:color w:val="333333"/>
          <w:sz w:val="28"/>
          <w:szCs w:val="28"/>
          <w:lang w:eastAsia="ru-RU"/>
        </w:rPr>
        <w:t xml:space="preserve">О состоянии законности и практике прокурорского </w:t>
      </w:r>
      <w:r w:rsidRPr="008154CA">
        <w:rPr>
          <w:color w:val="333333"/>
          <w:sz w:val="28"/>
          <w:szCs w:val="28"/>
          <w:lang w:eastAsia="ru-RU"/>
        </w:rPr>
        <w:lastRenderedPageBreak/>
        <w:t>надзора в сфере охраны вод, в том числе при обеспечении населения качественной питьевой водой</w:t>
      </w:r>
      <w:r w:rsidRPr="008154CA">
        <w:rPr>
          <w:color w:val="000000"/>
          <w:sz w:val="28"/>
          <w:szCs w:val="28"/>
          <w:lang w:eastAsia="ru-RU"/>
        </w:rPr>
        <w:t>».</w:t>
      </w:r>
    </w:p>
    <w:p w:rsidR="00553B49" w:rsidRPr="008154CA" w:rsidRDefault="00553B49" w:rsidP="00553B49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8154CA">
        <w:rPr>
          <w:color w:val="000000"/>
          <w:sz w:val="28"/>
          <w:szCs w:val="28"/>
          <w:lang w:eastAsia="ru-RU"/>
        </w:rPr>
        <w:t xml:space="preserve">Заседание прошло под </w:t>
      </w:r>
      <w:proofErr w:type="spellStart"/>
      <w:r w:rsidRPr="008154CA">
        <w:rPr>
          <w:color w:val="000000"/>
          <w:sz w:val="28"/>
          <w:szCs w:val="28"/>
          <w:lang w:eastAsia="ru-RU"/>
        </w:rPr>
        <w:t>сопредседательством</w:t>
      </w:r>
      <w:proofErr w:type="spellEnd"/>
      <w:r w:rsidRPr="008154CA">
        <w:rPr>
          <w:color w:val="000000"/>
          <w:sz w:val="28"/>
          <w:szCs w:val="28"/>
          <w:lang w:eastAsia="ru-RU"/>
        </w:rPr>
        <w:t xml:space="preserve"> Волжского межрегионального природоохранного прокурора Илюшина А.А. и прокурора Костромской области </w:t>
      </w:r>
      <w:proofErr w:type="spellStart"/>
      <w:r w:rsidRPr="008154CA">
        <w:rPr>
          <w:color w:val="000000"/>
          <w:sz w:val="28"/>
          <w:szCs w:val="28"/>
          <w:lang w:eastAsia="ru-RU"/>
        </w:rPr>
        <w:t>Рываева</w:t>
      </w:r>
      <w:proofErr w:type="spellEnd"/>
      <w:r w:rsidRPr="008154CA">
        <w:rPr>
          <w:color w:val="000000"/>
          <w:sz w:val="28"/>
          <w:szCs w:val="28"/>
          <w:lang w:eastAsia="ru-RU"/>
        </w:rPr>
        <w:t xml:space="preserve"> Ю.В.</w:t>
      </w:r>
    </w:p>
    <w:p w:rsidR="00553B49" w:rsidRPr="008154CA" w:rsidRDefault="00553B49" w:rsidP="00553B49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8154CA">
        <w:rPr>
          <w:color w:val="000000"/>
          <w:sz w:val="28"/>
          <w:szCs w:val="28"/>
          <w:lang w:eastAsia="ru-RU"/>
        </w:rPr>
        <w:t>В работе коллегий приняли участие члены коллегий Волжской межрегиональной природоохранной прокуратуры и прокуратуры Костромской области, начальники подразделений прокуратур, прокуроры городов и районов области, исполняющий обязанности Костромского межрайонного природоохранного прокурора, руководители правоохранительных органов, территориальных подразделений федеральных органов, органов исполнительной власти Костромской области.</w:t>
      </w:r>
    </w:p>
    <w:p w:rsidR="00553B49" w:rsidRPr="008154CA" w:rsidRDefault="00553B49" w:rsidP="00553B49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8154CA">
        <w:rPr>
          <w:color w:val="000000"/>
          <w:sz w:val="28"/>
          <w:szCs w:val="28"/>
          <w:lang w:eastAsia="ru-RU"/>
        </w:rPr>
        <w:t xml:space="preserve">Важнейшей стратегической составляющей экологической безопасности государства является сохранение и рациональное использование водных ресурсов, не теряет остроты проблема сбросов загрязненных стоков, реабилитации водных объектов. Распространены факты захвата береговых полос, незаконного возведения строений, ограничения доступа граждан к водоемам, загрязнения </w:t>
      </w:r>
      <w:proofErr w:type="spellStart"/>
      <w:r w:rsidRPr="008154CA">
        <w:rPr>
          <w:color w:val="000000"/>
          <w:sz w:val="28"/>
          <w:szCs w:val="28"/>
          <w:lang w:eastAsia="ru-RU"/>
        </w:rPr>
        <w:t>водоохранных</w:t>
      </w:r>
      <w:proofErr w:type="spellEnd"/>
      <w:r w:rsidRPr="008154CA">
        <w:rPr>
          <w:color w:val="000000"/>
          <w:sz w:val="28"/>
          <w:szCs w:val="28"/>
          <w:lang w:eastAsia="ru-RU"/>
        </w:rPr>
        <w:t xml:space="preserve"> зон, прибрежных защитных полос отходами, размещения отвалов размываемых грунтов.</w:t>
      </w:r>
    </w:p>
    <w:p w:rsidR="00553B49" w:rsidRPr="008154CA" w:rsidRDefault="00553B49" w:rsidP="00553B49">
      <w:pPr>
        <w:shd w:val="clear" w:color="auto" w:fill="FFFFFF"/>
        <w:ind w:firstLine="709"/>
        <w:jc w:val="both"/>
        <w:rPr>
          <w:color w:val="333333"/>
          <w:sz w:val="28"/>
          <w:szCs w:val="28"/>
          <w:lang w:eastAsia="ru-RU"/>
        </w:rPr>
      </w:pPr>
      <w:r w:rsidRPr="008154CA">
        <w:rPr>
          <w:color w:val="000000"/>
          <w:sz w:val="28"/>
          <w:szCs w:val="28"/>
          <w:lang w:eastAsia="ru-RU"/>
        </w:rPr>
        <w:t>По итогам обсуждения выработаны меры, направленные на укрепление состояния законности, повышение эффективности деятельности органов прокуратуры, уполномоченных органов в области охраны и использования водных объектов.</w:t>
      </w:r>
    </w:p>
    <w:p w:rsidR="009E1200" w:rsidRDefault="009E1200" w:rsidP="00553B49">
      <w:pPr>
        <w:tabs>
          <w:tab w:val="left" w:pos="8505"/>
        </w:tabs>
        <w:ind w:right="565" w:hanging="142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553B49">
      <w:pPr>
        <w:tabs>
          <w:tab w:val="left" w:pos="8505"/>
        </w:tabs>
        <w:ind w:right="565" w:hanging="142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091F6D" w:rsidRDefault="00091F6D" w:rsidP="009E1200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Default="00AB33A1" w:rsidP="00553B49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553B49" w:rsidRDefault="00553B49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553B49" w:rsidRDefault="00553B49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AB33A1" w:rsidRPr="00FE1BBF" w:rsidRDefault="00AB33A1" w:rsidP="002C13FD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3254D6" w:rsidRDefault="003254D6" w:rsidP="003254D6">
      <w:pPr>
        <w:tabs>
          <w:tab w:val="left" w:pos="8505"/>
        </w:tabs>
        <w:ind w:left="-993" w:right="565" w:firstLine="1276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2334"/>
        <w:gridCol w:w="3771"/>
        <w:gridCol w:w="4320"/>
      </w:tblGrid>
      <w:tr w:rsidR="003254D6" w:rsidTr="003254D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54D6" w:rsidRDefault="003254D6">
            <w:pPr>
              <w:tabs>
                <w:tab w:val="left" w:pos="8505"/>
              </w:tabs>
              <w:spacing w:line="256" w:lineRule="auto"/>
              <w:ind w:left="73"/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3254D6" w:rsidRDefault="003254D6">
            <w:pPr>
              <w:tabs>
                <w:tab w:val="left" w:pos="8505"/>
              </w:tabs>
              <w:spacing w:line="256" w:lineRule="auto"/>
              <w:ind w:left="73"/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54D6" w:rsidRDefault="003254D6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</w:pPr>
            <w:r>
              <w:rPr>
                <w:sz w:val="18"/>
                <w:szCs w:val="18"/>
              </w:rPr>
              <w:t xml:space="preserve">Адрес редакции: 156520, Костромская область, Костромской район, д. </w:t>
            </w:r>
            <w:proofErr w:type="spellStart"/>
            <w:r>
              <w:rPr>
                <w:sz w:val="18"/>
                <w:szCs w:val="18"/>
              </w:rPr>
              <w:t>Кузьмищи</w:t>
            </w:r>
            <w:proofErr w:type="spellEnd"/>
            <w:r>
              <w:rPr>
                <w:sz w:val="18"/>
                <w:szCs w:val="18"/>
              </w:rPr>
              <w:t>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54D6" w:rsidRDefault="003254D6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3254D6" w:rsidRDefault="003254D6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</w:pPr>
            <w:proofErr w:type="spellStart"/>
            <w:r>
              <w:rPr>
                <w:sz w:val="18"/>
                <w:szCs w:val="18"/>
              </w:rPr>
              <w:t>Кузьмищенского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поселения.</w:t>
            </w:r>
          </w:p>
          <w:p w:rsidR="003254D6" w:rsidRDefault="003254D6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AB33A1">
      <w:pPr>
        <w:tabs>
          <w:tab w:val="left" w:pos="8505"/>
        </w:tabs>
        <w:ind w:right="565"/>
      </w:pPr>
    </w:p>
    <w:sectPr w:rsidR="00F73821" w:rsidSect="00D1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5D" w:rsidRDefault="00C4795D">
      <w:r>
        <w:separator/>
      </w:r>
    </w:p>
  </w:endnote>
  <w:endnote w:type="continuationSeparator" w:id="0">
    <w:p w:rsidR="00C4795D" w:rsidRDefault="00C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D6" w:rsidRDefault="003254D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5D" w:rsidRDefault="00C4795D">
      <w:r>
        <w:separator/>
      </w:r>
    </w:p>
  </w:footnote>
  <w:footnote w:type="continuationSeparator" w:id="0">
    <w:p w:rsidR="00C4795D" w:rsidRDefault="00C4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D6" w:rsidRDefault="003254D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D6" w:rsidRDefault="003254D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D6" w:rsidRDefault="003254D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91F6D"/>
    <w:rsid w:val="0010489F"/>
    <w:rsid w:val="002C13FD"/>
    <w:rsid w:val="002F1C64"/>
    <w:rsid w:val="003254D6"/>
    <w:rsid w:val="003A6D79"/>
    <w:rsid w:val="0044075B"/>
    <w:rsid w:val="004A7DAA"/>
    <w:rsid w:val="005327B2"/>
    <w:rsid w:val="00553B49"/>
    <w:rsid w:val="005D3816"/>
    <w:rsid w:val="00625E07"/>
    <w:rsid w:val="006316AB"/>
    <w:rsid w:val="00661D13"/>
    <w:rsid w:val="0067755D"/>
    <w:rsid w:val="00725F5E"/>
    <w:rsid w:val="00732079"/>
    <w:rsid w:val="0073279A"/>
    <w:rsid w:val="007B3BA2"/>
    <w:rsid w:val="00837BB0"/>
    <w:rsid w:val="00840D1A"/>
    <w:rsid w:val="009206FF"/>
    <w:rsid w:val="009E1200"/>
    <w:rsid w:val="009E22FA"/>
    <w:rsid w:val="009E31F0"/>
    <w:rsid w:val="00A2594D"/>
    <w:rsid w:val="00AB33A1"/>
    <w:rsid w:val="00AC5311"/>
    <w:rsid w:val="00AC715B"/>
    <w:rsid w:val="00B07E85"/>
    <w:rsid w:val="00B935E7"/>
    <w:rsid w:val="00BB556F"/>
    <w:rsid w:val="00C30177"/>
    <w:rsid w:val="00C4795D"/>
    <w:rsid w:val="00CB2A4C"/>
    <w:rsid w:val="00CE1135"/>
    <w:rsid w:val="00D07D4F"/>
    <w:rsid w:val="00D1364C"/>
    <w:rsid w:val="00E441A5"/>
    <w:rsid w:val="00E61F22"/>
    <w:rsid w:val="00F73821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70FFF6"/>
  <w15:docId w15:val="{B0ED54F0-B78D-4C85-BE3E-9AC495D7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E22FA"/>
    <w:pPr>
      <w:keepNext/>
      <w:suppressAutoHyphens w:val="0"/>
      <w:jc w:val="center"/>
      <w:outlineLvl w:val="1"/>
    </w:pPr>
    <w:rPr>
      <w:b/>
      <w:spacing w:val="60"/>
      <w:sz w:val="44"/>
    </w:rPr>
  </w:style>
  <w:style w:type="paragraph" w:styleId="3">
    <w:name w:val="heading 3"/>
    <w:aliases w:val="!Главы документа"/>
    <w:basedOn w:val="a"/>
    <w:next w:val="a"/>
    <w:link w:val="30"/>
    <w:qFormat/>
    <w:rsid w:val="009E22FA"/>
    <w:pPr>
      <w:keepNext/>
      <w:suppressAutoHyphens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22FA"/>
    <w:rPr>
      <w:rFonts w:ascii="Times New Roman" w:eastAsia="Times New Roman" w:hAnsi="Times New Roman" w:cs="Times New Roman"/>
      <w:b/>
      <w:spacing w:val="60"/>
      <w:sz w:val="44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22F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9E22FA"/>
    <w:pPr>
      <w:suppressAutoHyphens w:val="0"/>
      <w:ind w:firstLine="567"/>
    </w:pPr>
    <w:rPr>
      <w:sz w:val="24"/>
      <w:lang w:eastAsia="ru-RU"/>
    </w:rPr>
  </w:style>
  <w:style w:type="paragraph" w:customStyle="1" w:styleId="ConsNonformat">
    <w:name w:val="ConsNonformat"/>
    <w:rsid w:val="009E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9E2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9E22FA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E441A5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73279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7327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e">
    <w:name w:val="Содержимое таблицы"/>
    <w:basedOn w:val="a"/>
    <w:rsid w:val="0073279A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732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254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254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50C7-421D-4EA4-BBC8-006FBA91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cp:lastPrinted>2022-06-27T09:54:00Z</cp:lastPrinted>
  <dcterms:created xsi:type="dcterms:W3CDTF">2022-01-27T12:39:00Z</dcterms:created>
  <dcterms:modified xsi:type="dcterms:W3CDTF">2022-06-27T09:55:00Z</dcterms:modified>
</cp:coreProperties>
</file>