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DF4" w:rsidRPr="001D3F35" w:rsidRDefault="008E2DF4" w:rsidP="008E2DF4">
      <w:pPr>
        <w:pStyle w:val="a5"/>
        <w:shd w:val="clear" w:color="auto" w:fill="FFFFFF"/>
        <w:spacing w:before="0" w:beforeAutospacing="0" w:after="157" w:afterAutospacing="0"/>
        <w:jc w:val="center"/>
        <w:rPr>
          <w:color w:val="000000" w:themeColor="text1"/>
          <w:sz w:val="28"/>
          <w:szCs w:val="28"/>
        </w:rPr>
      </w:pPr>
      <w:r w:rsidRPr="001D3F35">
        <w:rPr>
          <w:rStyle w:val="a6"/>
          <w:color w:val="000000" w:themeColor="text1"/>
          <w:sz w:val="28"/>
          <w:szCs w:val="28"/>
        </w:rPr>
        <w:t>Информация</w:t>
      </w:r>
    </w:p>
    <w:p w:rsidR="008E2DF4" w:rsidRPr="001D3F35" w:rsidRDefault="008E2DF4" w:rsidP="008E2DF4">
      <w:pPr>
        <w:pStyle w:val="a5"/>
        <w:shd w:val="clear" w:color="auto" w:fill="FFFFFF"/>
        <w:spacing w:before="0" w:beforeAutospacing="0" w:after="157" w:afterAutospacing="0"/>
        <w:jc w:val="center"/>
        <w:rPr>
          <w:color w:val="000000" w:themeColor="text1"/>
          <w:sz w:val="28"/>
          <w:szCs w:val="28"/>
        </w:rPr>
      </w:pPr>
      <w:r w:rsidRPr="001D3F35">
        <w:rPr>
          <w:rStyle w:val="a6"/>
          <w:color w:val="000000" w:themeColor="text1"/>
          <w:sz w:val="28"/>
          <w:szCs w:val="28"/>
        </w:rPr>
        <w:t>о состоянии окружающей среды и об использовании природных ресурсов на территории Кузьмищенского сельского поселения Костр</w:t>
      </w:r>
      <w:r w:rsidR="000354E3" w:rsidRPr="001D3F35">
        <w:rPr>
          <w:rStyle w:val="a6"/>
          <w:color w:val="000000" w:themeColor="text1"/>
          <w:sz w:val="28"/>
          <w:szCs w:val="28"/>
        </w:rPr>
        <w:t>о</w:t>
      </w:r>
      <w:r w:rsidRPr="001D3F35">
        <w:rPr>
          <w:rStyle w:val="a6"/>
          <w:color w:val="000000" w:themeColor="text1"/>
          <w:sz w:val="28"/>
          <w:szCs w:val="28"/>
        </w:rPr>
        <w:t>мского муниципального района Костромской области</w:t>
      </w:r>
    </w:p>
    <w:p w:rsidR="00D862F2" w:rsidRDefault="00D862F2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Органы местного самоуправления являются субъектами природоохранной деятельности, и согласно ст. 1 Федерального закона «Об охране окружающей среды» осуществляют деятельность, направленную на сохранение и восстановление природной среды, рациональное использование и воспроизводство природных ресурсов, предотвращение негативного воздействия хозяйственной и иной деятельности на окружающую среду и ликвидацию ее последствий.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Экологическая ситуация на территории Кузьмищенского сельского поселения благоприятная.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Основными источниками загрязнения окружающей среды в поселении являются автотранспорт, твёрдые коммунальные отходы (далее ТКО).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Вывоз твердых коммунальных отходов осуществляет региональный оператор, согласно утвержденного графика.</w:t>
      </w:r>
    </w:p>
    <w:p w:rsidR="000354E3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 xml:space="preserve">Постановлением Администрации от </w:t>
      </w:r>
      <w:r w:rsidR="000354E3" w:rsidRPr="001D3F35">
        <w:rPr>
          <w:color w:val="000000" w:themeColor="text1"/>
          <w:sz w:val="28"/>
          <w:szCs w:val="28"/>
        </w:rPr>
        <w:t>12</w:t>
      </w:r>
      <w:r w:rsidRPr="001D3F35">
        <w:rPr>
          <w:color w:val="000000" w:themeColor="text1"/>
          <w:sz w:val="28"/>
          <w:szCs w:val="28"/>
        </w:rPr>
        <w:t>.</w:t>
      </w:r>
      <w:r w:rsidR="000354E3" w:rsidRPr="001D3F35">
        <w:rPr>
          <w:color w:val="000000" w:themeColor="text1"/>
          <w:sz w:val="28"/>
          <w:szCs w:val="28"/>
        </w:rPr>
        <w:t>11</w:t>
      </w:r>
      <w:r w:rsidRPr="001D3F35">
        <w:rPr>
          <w:color w:val="000000" w:themeColor="text1"/>
          <w:sz w:val="28"/>
          <w:szCs w:val="28"/>
        </w:rPr>
        <w:t>.20</w:t>
      </w:r>
      <w:r w:rsidR="000354E3" w:rsidRPr="001D3F35">
        <w:rPr>
          <w:color w:val="000000" w:themeColor="text1"/>
          <w:sz w:val="28"/>
          <w:szCs w:val="28"/>
        </w:rPr>
        <w:t>19 № 60</w:t>
      </w:r>
      <w:r w:rsidRPr="001D3F35">
        <w:rPr>
          <w:color w:val="000000" w:themeColor="text1"/>
          <w:sz w:val="28"/>
          <w:szCs w:val="28"/>
        </w:rPr>
        <w:t xml:space="preserve"> утвержден реестр мест (площадок) накопления твердых коммунальных отходов на территории </w:t>
      </w:r>
      <w:r w:rsidR="000354E3" w:rsidRPr="001D3F35">
        <w:rPr>
          <w:color w:val="000000" w:themeColor="text1"/>
          <w:sz w:val="28"/>
          <w:szCs w:val="28"/>
        </w:rPr>
        <w:t>Кузьмищенского</w:t>
      </w:r>
      <w:r w:rsidRPr="001D3F35">
        <w:rPr>
          <w:color w:val="000000" w:themeColor="text1"/>
          <w:sz w:val="28"/>
          <w:szCs w:val="28"/>
        </w:rPr>
        <w:t xml:space="preserve"> сельского поселения. 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Действующих объектов специального назначения – полигонов твердых коммунальных отходов на территории сельского поселения не имеется.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Автодорожная сеть на территории поселения представлена участками регионального значения, межмуниципального значения и сетью автодорог общего пользования местного значения.</w:t>
      </w:r>
    </w:p>
    <w:p w:rsidR="000354E3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Автотранспорт относится к основным источникам загрязнения окружающей среды. Его выбросы оказывают негативное воздействие на состояние атмосферного воздуха жилых зон</w:t>
      </w:r>
      <w:r w:rsidR="000354E3" w:rsidRPr="001D3F35">
        <w:rPr>
          <w:color w:val="000000" w:themeColor="text1"/>
          <w:sz w:val="28"/>
          <w:szCs w:val="28"/>
        </w:rPr>
        <w:t>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 xml:space="preserve">На территории сельского поселения </w:t>
      </w:r>
      <w:r w:rsidR="00CF53C1">
        <w:rPr>
          <w:color w:val="000000" w:themeColor="text1"/>
          <w:sz w:val="28"/>
          <w:szCs w:val="28"/>
        </w:rPr>
        <w:t>5</w:t>
      </w:r>
      <w:r w:rsidRPr="001D3F35">
        <w:rPr>
          <w:color w:val="000000" w:themeColor="text1"/>
          <w:sz w:val="28"/>
          <w:szCs w:val="28"/>
        </w:rPr>
        <w:t xml:space="preserve"> водонапорных башни, снабжающих население чистой питьевой водой. Остальная часть населения используют скважины</w:t>
      </w:r>
      <w:r w:rsidR="000354E3" w:rsidRPr="001D3F35">
        <w:rPr>
          <w:color w:val="000000" w:themeColor="text1"/>
          <w:sz w:val="28"/>
          <w:szCs w:val="28"/>
        </w:rPr>
        <w:t xml:space="preserve"> и</w:t>
      </w:r>
      <w:r w:rsidRPr="001D3F35">
        <w:rPr>
          <w:color w:val="000000" w:themeColor="text1"/>
          <w:sz w:val="28"/>
          <w:szCs w:val="28"/>
        </w:rPr>
        <w:t xml:space="preserve"> колодцы. Запасов подземных вод достаточно для обеспечения чистой водой жителей всех населенных пунктов сельского поселения.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lastRenderedPageBreak/>
        <w:t xml:space="preserve">Для решения вопросов по благоустройству населенных пунктов поселения, решением Совета депутатов </w:t>
      </w:r>
      <w:r w:rsidR="000354E3" w:rsidRPr="001D3F35">
        <w:rPr>
          <w:color w:val="000000" w:themeColor="text1"/>
          <w:sz w:val="28"/>
          <w:szCs w:val="28"/>
        </w:rPr>
        <w:t>Кузьмищенского</w:t>
      </w:r>
      <w:r w:rsidRPr="001D3F35">
        <w:rPr>
          <w:color w:val="000000" w:themeColor="text1"/>
          <w:sz w:val="28"/>
          <w:szCs w:val="28"/>
        </w:rPr>
        <w:t xml:space="preserve"> сельского поселения от </w:t>
      </w:r>
      <w:r w:rsidR="000354E3" w:rsidRPr="001D3F35">
        <w:rPr>
          <w:color w:val="000000" w:themeColor="text1"/>
          <w:sz w:val="28"/>
          <w:szCs w:val="28"/>
        </w:rPr>
        <w:t>29</w:t>
      </w:r>
      <w:r w:rsidRPr="001D3F35">
        <w:rPr>
          <w:color w:val="000000" w:themeColor="text1"/>
          <w:sz w:val="28"/>
          <w:szCs w:val="28"/>
        </w:rPr>
        <w:t>.07.20</w:t>
      </w:r>
      <w:r w:rsidR="000354E3" w:rsidRPr="001D3F35">
        <w:rPr>
          <w:color w:val="000000" w:themeColor="text1"/>
          <w:sz w:val="28"/>
          <w:szCs w:val="28"/>
        </w:rPr>
        <w:t xml:space="preserve">22 </w:t>
      </w:r>
      <w:r w:rsidRPr="001D3F35">
        <w:rPr>
          <w:color w:val="000000" w:themeColor="text1"/>
          <w:sz w:val="28"/>
          <w:szCs w:val="28"/>
        </w:rPr>
        <w:t>г. №</w:t>
      </w:r>
      <w:r w:rsidR="000354E3" w:rsidRPr="001D3F35">
        <w:rPr>
          <w:color w:val="000000" w:themeColor="text1"/>
          <w:sz w:val="28"/>
          <w:szCs w:val="28"/>
        </w:rPr>
        <w:t xml:space="preserve"> 22</w:t>
      </w:r>
      <w:r w:rsidRPr="001D3F35">
        <w:rPr>
          <w:color w:val="000000" w:themeColor="text1"/>
          <w:sz w:val="28"/>
          <w:szCs w:val="28"/>
        </w:rPr>
        <w:t xml:space="preserve"> утверждены Правила благоустройства территории </w:t>
      </w:r>
      <w:r w:rsidR="000354E3" w:rsidRPr="001D3F35">
        <w:rPr>
          <w:color w:val="000000" w:themeColor="text1"/>
          <w:sz w:val="28"/>
          <w:szCs w:val="28"/>
        </w:rPr>
        <w:t>Кузьмищенского</w:t>
      </w:r>
      <w:r w:rsidRPr="001D3F35">
        <w:rPr>
          <w:color w:val="000000" w:themeColor="text1"/>
          <w:sz w:val="28"/>
          <w:szCs w:val="28"/>
        </w:rPr>
        <w:t xml:space="preserve"> сельского поселения. Вышеуказанный нормативный правовой акт размещен на сайте </w:t>
      </w:r>
      <w:r w:rsidR="000354E3" w:rsidRPr="001D3F35">
        <w:rPr>
          <w:color w:val="000000" w:themeColor="text1"/>
          <w:sz w:val="28"/>
          <w:szCs w:val="28"/>
        </w:rPr>
        <w:t>Кузьмищенского</w:t>
      </w:r>
      <w:r w:rsidRPr="001D3F35">
        <w:rPr>
          <w:color w:val="000000" w:themeColor="text1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Комплексное решение вопросов благоустройства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8E2DF4" w:rsidRPr="001D3F35" w:rsidRDefault="008E2DF4" w:rsidP="001D3F35">
      <w:pPr>
        <w:pStyle w:val="a5"/>
        <w:shd w:val="clear" w:color="auto" w:fill="FFFFFF"/>
        <w:spacing w:before="0" w:beforeAutospacing="0" w:after="157" w:afterAutospacing="0"/>
        <w:ind w:firstLine="851"/>
        <w:jc w:val="both"/>
        <w:rPr>
          <w:color w:val="000000" w:themeColor="text1"/>
          <w:sz w:val="28"/>
          <w:szCs w:val="28"/>
        </w:rPr>
      </w:pPr>
      <w:r w:rsidRPr="001D3F35">
        <w:rPr>
          <w:color w:val="000000" w:themeColor="text1"/>
          <w:sz w:val="28"/>
          <w:szCs w:val="28"/>
        </w:rPr>
        <w:t>Администрацией сельского поселения проводится разъяснительная работа с населением по вопросу обращения с ТКО: о запрете сжигания, нелегального размещения мусора, о негативных экологических последствиях. Проводятся месячники по уборке территорий поселения весной и осенью.</w:t>
      </w:r>
    </w:p>
    <w:p w:rsidR="00D862F2" w:rsidRDefault="00D862F2" w:rsidP="001D3F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D862F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Администрация Кузьмищенского сельского поселения убедительно призывает граждан, проживающих на территории поселения, а также предпринимателей и юридических лиц, ведущих на территории поселения свой бизнес, соблюдать требования законодательства в сфере экологии и беречь природу!</w:t>
      </w:r>
      <w:r w:rsidR="008E2DF4"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862F2" w:rsidRDefault="00D862F2" w:rsidP="001D3F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0354E3" w:rsidRPr="008E2DF4" w:rsidRDefault="000354E3" w:rsidP="001D3F3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опросы экологии выходят в современном мире на первый план, поскольку касаются всех и каждого. Не секрет, что результатом бездумного отношения человека к окружающей среде стали необратимые нарушения экологической обстановки во всем мире. Катастрофическое исчезновение растений и животных, нарушение водного и воздушного баланса на планете – это результат не только роста объема выбросов вредных производств, загрязнения поверхностных вод и т.д., но и полного отсутствия элементарных знаний природных процессов. Обретение экологического мировоззрения, воспитания не может происходить на абстрактном уровне и даётся человеку через личный опыт и практическую деятельность.</w:t>
      </w:r>
    </w:p>
    <w:p w:rsidR="008E2DF4" w:rsidRPr="008E2DF4" w:rsidRDefault="008E2DF4" w:rsidP="001D3F35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2DF4" w:rsidRPr="008E2DF4" w:rsidRDefault="000354E3" w:rsidP="001D3F35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F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8E2DF4" w:rsidRPr="001D3F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«Даже самые умные и правильные законы не смогут кардинально изменить экологическую ситуацию, если большинство из нас по-прежнему будут считать себя лишь наблюдателями окружающего мира. Экология должна стать образом жизни. Тогда мы сможем оставить нашим потомкам нечто большее, чем техногенную пустыню».</w:t>
      </w:r>
    </w:p>
    <w:p w:rsidR="008E2DF4" w:rsidRPr="008E2DF4" w:rsidRDefault="008E2DF4" w:rsidP="001D3F35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F35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u w:val="single"/>
          <w:lang w:eastAsia="ru-RU"/>
        </w:rPr>
        <w:t> </w:t>
      </w:r>
      <w:r w:rsidRPr="00D862F2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  <w:lang w:eastAsia="ru-RU"/>
        </w:rPr>
        <w:t>(Тезисы V Невского международного конгресса, май 2012 г., г. Санкт-Петербург).</w:t>
      </w:r>
    </w:p>
    <w:p w:rsidR="008E2DF4" w:rsidRPr="008E2DF4" w:rsidRDefault="008E2DF4" w:rsidP="001D3F35">
      <w:pPr>
        <w:shd w:val="clear" w:color="auto" w:fill="FFFFFF"/>
        <w:spacing w:line="240" w:lineRule="auto"/>
        <w:ind w:firstLine="85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D862F2" w:rsidRDefault="00D862F2" w:rsidP="00035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D862F2" w:rsidRDefault="00D862F2" w:rsidP="00035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</w:pPr>
    </w:p>
    <w:p w:rsidR="000354E3" w:rsidRPr="008E2DF4" w:rsidRDefault="008E2DF4" w:rsidP="000354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lastRenderedPageBreak/>
        <w:t>Общие нормативные правовые акты</w:t>
      </w:r>
      <w:r w:rsidR="000354E3" w:rsidRPr="001D3F35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 xml:space="preserve"> в сфере охраны окружающей среды</w:t>
      </w:r>
    </w:p>
    <w:p w:rsidR="008E2DF4" w:rsidRPr="008E2DF4" w:rsidRDefault="008E2DF4" w:rsidP="008E2DF4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2DF4" w:rsidRPr="008E2DF4" w:rsidRDefault="008E2DF4" w:rsidP="00D862F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охране окружающей среды» от 10.01.2002 №7-ФЗ.</w:t>
      </w:r>
    </w:p>
    <w:p w:rsidR="008E2DF4" w:rsidRPr="008E2DF4" w:rsidRDefault="008E2DF4" w:rsidP="00D862F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экологической экспертизе» от 23.11.95 №174-ФЗ (с изменениями от 15.04.98).</w:t>
      </w:r>
    </w:p>
    <w:p w:rsidR="008E2DF4" w:rsidRPr="008E2DF4" w:rsidRDefault="008E2DF4" w:rsidP="00D862F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гидрометеорологической службе» от 09.07.98 №113-ФЗ.</w:t>
      </w:r>
    </w:p>
    <w:p w:rsidR="008E2DF4" w:rsidRPr="008E2DF4" w:rsidRDefault="008E2DF4" w:rsidP="00D862F2">
      <w:pPr>
        <w:numPr>
          <w:ilvl w:val="0"/>
          <w:numId w:val="3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защите прав юридических лиц и индивидуальных предпринимателей при проведении государственного контроля (надзора)» от 26.12.2008 №294-ФЗ.</w:t>
      </w:r>
    </w:p>
    <w:p w:rsidR="008E2DF4" w:rsidRPr="008E2DF4" w:rsidRDefault="008E2DF4" w:rsidP="00D862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2DF4" w:rsidRPr="008E2DF4" w:rsidRDefault="008E2DF4" w:rsidP="00D862F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Блок нормативных правовых актов по экологической безопасности.</w:t>
      </w:r>
    </w:p>
    <w:p w:rsidR="008E2DF4" w:rsidRPr="008E2DF4" w:rsidRDefault="008E2DF4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санитарно-эпидемиологическом благополучии населения» от 30.03.99 № 52-ФЗ.</w:t>
      </w:r>
    </w:p>
    <w:p w:rsidR="001D3F35" w:rsidRPr="001D3F35" w:rsidRDefault="000354E3" w:rsidP="00D862F2">
      <w:pPr>
        <w:numPr>
          <w:ilvl w:val="0"/>
          <w:numId w:val="4"/>
        </w:numPr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F3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E8E8E8"/>
        </w:rPr>
        <w:t xml:space="preserve">Федеральный закон от 21.12.1994 N 68-ФЗ (ред. от 08.08.2024) "О защите населения и территорий от чрезвычайных ситуаций природного и техногенного характера" </w:t>
      </w:r>
    </w:p>
    <w:p w:rsidR="008E2DF4" w:rsidRPr="008E2DF4" w:rsidRDefault="000354E3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1D3F35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E8E8E8"/>
        </w:rPr>
        <w:t>(</w:t>
      </w:r>
      <w:r w:rsidR="008E2DF4"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государственном регулировании в области генно-и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нженерной деятельности» от 05.07</w:t>
      </w:r>
      <w:r w:rsidR="008E2DF4"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.96 № 86-ФЗ.  </w:t>
      </w:r>
    </w:p>
    <w:p w:rsidR="008E2DF4" w:rsidRPr="008E2DF4" w:rsidRDefault="008E2DF4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ратификации Базельской конвенции о контроле за трансграничной перевозкой опасных отходов и их удалением» от 25.11.94 № 49-ФЗ.</w:t>
      </w:r>
    </w:p>
    <w:p w:rsidR="008E2DF4" w:rsidRPr="008E2DF4" w:rsidRDefault="008E2DF4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безопасном обращении с пестицидами и агрохимикатами» от 19.07.97 № 109-ФЗ.</w:t>
      </w:r>
    </w:p>
    <w:p w:rsidR="008E2DF4" w:rsidRPr="008E2DF4" w:rsidRDefault="008E2DF4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безопасности гидротехнических сооружений» от 21.07.97 № 117-ФЗ.</w:t>
      </w:r>
    </w:p>
    <w:p w:rsidR="008E2DF4" w:rsidRPr="008E2DF4" w:rsidRDefault="008E2DF4" w:rsidP="00D862F2">
      <w:pPr>
        <w:numPr>
          <w:ilvl w:val="0"/>
          <w:numId w:val="4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«Об отходах производства и потреблениях от 24.06.98 № 89-ФЗ </w:t>
      </w:r>
    </w:p>
    <w:p w:rsidR="008E2DF4" w:rsidRPr="008E2DF4" w:rsidRDefault="008E2DF4" w:rsidP="00D862F2">
      <w:pPr>
        <w:shd w:val="clear" w:color="auto" w:fill="FFFFFF"/>
        <w:tabs>
          <w:tab w:val="left" w:pos="3459"/>
        </w:tabs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</w:p>
    <w:p w:rsidR="008E2DF4" w:rsidRPr="008E2DF4" w:rsidRDefault="008E2DF4" w:rsidP="00D862F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Блок нормативных правовых актов по радиационной безопасности населения.</w:t>
      </w:r>
    </w:p>
    <w:p w:rsidR="008E2DF4" w:rsidRPr="008E2DF4" w:rsidRDefault="008E2DF4" w:rsidP="00D862F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использовании атомной энергии» от 21.11.95 № 170-ФЗ.</w:t>
      </w:r>
    </w:p>
    <w:p w:rsidR="008E2DF4" w:rsidRPr="008E2DF4" w:rsidRDefault="008E2DF4" w:rsidP="00D862F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радиационной безопасности населения» от 09.01.96 № 3-ФЗ.</w:t>
      </w:r>
    </w:p>
    <w:p w:rsidR="008E2DF4" w:rsidRPr="008E2DF4" w:rsidRDefault="008E2DF4" w:rsidP="00D862F2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специальных экологических программах реабилитации радиационно загрязненных участков территории» от 10.07.01 № 92-ФЗ.</w:t>
      </w:r>
    </w:p>
    <w:p w:rsidR="008E2DF4" w:rsidRPr="008E2DF4" w:rsidRDefault="008E2DF4" w:rsidP="00D862F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E2DF4" w:rsidRPr="008E2DF4" w:rsidRDefault="008E2DF4" w:rsidP="00D862F2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u w:val="single"/>
          <w:lang w:eastAsia="ru-RU"/>
        </w:rPr>
        <w:t>Блок нормативных правовых актов по природным ресурсам.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Федеральный закон «Земельный кодекс Российской Федерации» от 25.10.01 № 136-ФЗ.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мелиорации земель» от 10.01.96 № 4-ФЗ.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Федеральный закон «О недрах» от 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.0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.9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 № 2395-1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-ФЗ. 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участках недр, право пользования которыми может быть предоставлено на условиях раздела продукции» от 21.07.97 № 112-ФЗ.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«Лесной ко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декс Российской Федерации» от 04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2.2006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 2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00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-ФЗ.</w:t>
      </w:r>
    </w:p>
    <w:p w:rsidR="008E2DF4" w:rsidRP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«Об особо охраняемых природны</w:t>
      </w:r>
      <w:r w:rsidR="001D3F35" w:rsidRPr="001D3F3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 территориях» от 14.03.95 № 33</w:t>
      </w: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-ФЗ.</w:t>
      </w:r>
    </w:p>
    <w:p w:rsidR="008E2DF4" w:rsidRDefault="008E2DF4" w:rsidP="00D862F2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E2DF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Федеральный закон «О животном мире» от 24.04.95 № 52-ФЗ.</w:t>
      </w:r>
    </w:p>
    <w:p w:rsidR="00D862F2" w:rsidRDefault="00D862F2" w:rsidP="00D86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862F2" w:rsidRPr="008E2DF4" w:rsidRDefault="00D862F2" w:rsidP="00D862F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E2DF4" w:rsidRPr="008E2DF4" w:rsidRDefault="008E2DF4" w:rsidP="008E2DF4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E2DF4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8E2DF4" w:rsidRPr="008E2DF4" w:rsidRDefault="008E2DF4" w:rsidP="008E2DF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12121"/>
          <w:lang w:eastAsia="ru-RU"/>
        </w:rPr>
      </w:pPr>
      <w:r>
        <w:rPr>
          <w:rFonts w:ascii="Times New Roman" w:eastAsia="Times New Roman" w:hAnsi="Times New Roman" w:cs="Times New Roman"/>
          <w:noProof/>
          <w:color w:val="212121"/>
          <w:lang w:eastAsia="ru-RU"/>
        </w:rPr>
        <w:drawing>
          <wp:inline distT="0" distB="0" distL="0" distR="0">
            <wp:extent cx="6014003" cy="4999382"/>
            <wp:effectExtent l="19050" t="0" r="5797" b="0"/>
            <wp:docPr id="7" name="Рисунок 7" descr="https://zhutovskoe.ru/kcfinder/upload/1795/images/ekologi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zhutovskoe.ru/kcfinder/upload/1795/images/ekologiya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971" cy="4999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2DF4" w:rsidRPr="008E2DF4" w:rsidRDefault="008E2DF4" w:rsidP="008E2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E2DF4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8E2DF4" w:rsidRPr="008E2DF4" w:rsidRDefault="008E2DF4" w:rsidP="008E2DF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12121"/>
          <w:lang w:eastAsia="ru-RU"/>
        </w:rPr>
      </w:pPr>
      <w:r w:rsidRPr="008E2DF4">
        <w:rPr>
          <w:rFonts w:ascii="Times New Roman" w:eastAsia="Times New Roman" w:hAnsi="Times New Roman" w:cs="Times New Roman"/>
          <w:color w:val="212121"/>
          <w:lang w:eastAsia="ru-RU"/>
        </w:rPr>
        <w:t> </w:t>
      </w: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Default="008E2DF4" w:rsidP="008E2DF4">
      <w:pPr>
        <w:tabs>
          <w:tab w:val="left" w:pos="2630"/>
        </w:tabs>
        <w:rPr>
          <w:lang w:val="en-US"/>
        </w:rPr>
      </w:pPr>
    </w:p>
    <w:p w:rsidR="008E2DF4" w:rsidRPr="008E2DF4" w:rsidRDefault="008E2DF4" w:rsidP="008E2DF4">
      <w:pPr>
        <w:tabs>
          <w:tab w:val="left" w:pos="2630"/>
        </w:tabs>
        <w:rPr>
          <w:lang w:val="en-US"/>
        </w:rPr>
      </w:pPr>
    </w:p>
    <w:sectPr w:rsidR="008E2DF4" w:rsidRPr="008E2DF4" w:rsidSect="00607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0EB0" w:rsidRDefault="00D70EB0" w:rsidP="008E2DF4">
      <w:pPr>
        <w:spacing w:after="0" w:line="240" w:lineRule="auto"/>
      </w:pPr>
      <w:r>
        <w:separator/>
      </w:r>
    </w:p>
  </w:endnote>
  <w:endnote w:type="continuationSeparator" w:id="1">
    <w:p w:rsidR="00D70EB0" w:rsidRDefault="00D70EB0" w:rsidP="008E2D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0EB0" w:rsidRDefault="00D70EB0" w:rsidP="008E2DF4">
      <w:pPr>
        <w:spacing w:after="0" w:line="240" w:lineRule="auto"/>
      </w:pPr>
      <w:r>
        <w:separator/>
      </w:r>
    </w:p>
  </w:footnote>
  <w:footnote w:type="continuationSeparator" w:id="1">
    <w:p w:rsidR="00D70EB0" w:rsidRDefault="00D70EB0" w:rsidP="008E2D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907"/>
    <w:multiLevelType w:val="multilevel"/>
    <w:tmpl w:val="2084D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2D75A8"/>
    <w:multiLevelType w:val="multilevel"/>
    <w:tmpl w:val="5E78A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6E700A8"/>
    <w:multiLevelType w:val="multilevel"/>
    <w:tmpl w:val="D66A5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02095A"/>
    <w:multiLevelType w:val="multilevel"/>
    <w:tmpl w:val="C770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D77A34"/>
    <w:multiLevelType w:val="multilevel"/>
    <w:tmpl w:val="CB086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12D1C29"/>
    <w:multiLevelType w:val="multilevel"/>
    <w:tmpl w:val="27961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E2DF4"/>
    <w:rsid w:val="000354E3"/>
    <w:rsid w:val="001D3F35"/>
    <w:rsid w:val="004A5C3A"/>
    <w:rsid w:val="00607166"/>
    <w:rsid w:val="006A2B02"/>
    <w:rsid w:val="008E2DF4"/>
    <w:rsid w:val="00CF53C1"/>
    <w:rsid w:val="00D70EB0"/>
    <w:rsid w:val="00D862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1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4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8E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E2DF4"/>
    <w:rPr>
      <w:b/>
      <w:bCs/>
    </w:rPr>
  </w:style>
  <w:style w:type="character" w:styleId="a7">
    <w:name w:val="Emphasis"/>
    <w:basedOn w:val="a0"/>
    <w:uiPriority w:val="20"/>
    <w:qFormat/>
    <w:rsid w:val="008E2DF4"/>
    <w:rPr>
      <w:i/>
      <w:iCs/>
    </w:rPr>
  </w:style>
  <w:style w:type="paragraph" w:styleId="a8">
    <w:name w:val="No Spacing"/>
    <w:basedOn w:val="a"/>
    <w:uiPriority w:val="1"/>
    <w:qFormat/>
    <w:rsid w:val="008E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semiHidden/>
    <w:unhideWhenUsed/>
    <w:rsid w:val="008E2DF4"/>
    <w:rPr>
      <w:color w:val="0000FF"/>
      <w:u w:val="single"/>
    </w:rPr>
  </w:style>
  <w:style w:type="paragraph" w:customStyle="1" w:styleId="page-datecreate">
    <w:name w:val="page-date_create"/>
    <w:basedOn w:val="a"/>
    <w:rsid w:val="008E2D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8E2DF4"/>
    <w:pPr>
      <w:spacing w:after="0" w:line="240" w:lineRule="auto"/>
    </w:pPr>
    <w:rPr>
      <w:sz w:val="20"/>
      <w:szCs w:val="20"/>
    </w:rPr>
  </w:style>
  <w:style w:type="character" w:customStyle="1" w:styleId="ab">
    <w:name w:val="Текст концевой сноски Знак"/>
    <w:basedOn w:val="a0"/>
    <w:link w:val="aa"/>
    <w:uiPriority w:val="99"/>
    <w:semiHidden/>
    <w:rsid w:val="008E2DF4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8E2DF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548096">
          <w:marLeft w:val="0"/>
          <w:marRight w:val="0"/>
          <w:marTop w:val="157"/>
          <w:marBottom w:val="1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49758-0089-4294-B131-0F40A22A69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972</Words>
  <Characters>5542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2025-12-23T07:43:00Z</dcterms:created>
  <dcterms:modified xsi:type="dcterms:W3CDTF">2025-12-23T08:21:00Z</dcterms:modified>
</cp:coreProperties>
</file>