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8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center"/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1B6B86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1B6B86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1B6B86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1B6B86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1B6B86"/>
          <w:p w:rsidR="0010489F" w:rsidRDefault="0024515E" w:rsidP="001B6B86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1B6B86">
            <w:r>
              <w:rPr>
                <w:b/>
                <w:i/>
              </w:rPr>
              <w:t xml:space="preserve">      № </w:t>
            </w:r>
            <w:r w:rsidR="00E477B7">
              <w:rPr>
                <w:b/>
                <w:i/>
              </w:rPr>
              <w:t>12</w:t>
            </w:r>
            <w:r w:rsidR="00BC7EBB" w:rsidRPr="00BC7EBB">
              <w:rPr>
                <w:b/>
                <w:i/>
              </w:rPr>
              <w:t xml:space="preserve"> -4    </w:t>
            </w:r>
            <w:r w:rsidR="00E477B7">
              <w:rPr>
                <w:b/>
                <w:i/>
              </w:rPr>
              <w:t xml:space="preserve">    1</w:t>
            </w:r>
            <w:r w:rsidR="00BC7EBB" w:rsidRPr="00BC7EBB">
              <w:rPr>
                <w:b/>
                <w:i/>
              </w:rPr>
              <w:t>4</w:t>
            </w:r>
            <w:r w:rsidR="00E477B7">
              <w:rPr>
                <w:b/>
                <w:i/>
              </w:rPr>
              <w:t xml:space="preserve"> декабря</w:t>
            </w:r>
            <w:r>
              <w:rPr>
                <w:b/>
                <w:i/>
              </w:rPr>
              <w:t xml:space="preserve"> 202</w:t>
            </w:r>
            <w:r w:rsidR="00AF5403">
              <w:rPr>
                <w:b/>
                <w:i/>
              </w:rPr>
              <w:t>3</w:t>
            </w:r>
            <w:r w:rsidR="0010489F">
              <w:rPr>
                <w:b/>
                <w:i/>
              </w:rPr>
              <w:t xml:space="preserve"> года         </w:t>
            </w:r>
            <w:r w:rsidR="00E477B7">
              <w:rPr>
                <w:b/>
                <w:i/>
              </w:rPr>
              <w:t xml:space="preserve">                                          </w:t>
            </w:r>
            <w:r w:rsidR="0010489F">
              <w:rPr>
                <w:b/>
                <w:i/>
              </w:rPr>
              <w:t xml:space="preserve">                                   Выходит с 20 сентября 2006 года</w:t>
            </w:r>
          </w:p>
          <w:p w:rsidR="0010489F" w:rsidRDefault="0010489F" w:rsidP="001B6B86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1312EE" w:rsidRDefault="00E477B7" w:rsidP="001312EE">
      <w:pPr>
        <w:pStyle w:val="ae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A24874">
        <w:rPr>
          <w:rFonts w:ascii="Times New Roman" w:hAnsi="Times New Roman"/>
          <w:b/>
          <w:bCs/>
          <w:sz w:val="28"/>
          <w:szCs w:val="32"/>
        </w:rPr>
        <w:t>П</w:t>
      </w:r>
      <w:r w:rsidR="001312EE" w:rsidRPr="00A24874">
        <w:rPr>
          <w:rFonts w:ascii="Times New Roman" w:hAnsi="Times New Roman"/>
          <w:b/>
          <w:bCs/>
          <w:sz w:val="28"/>
          <w:szCs w:val="32"/>
        </w:rPr>
        <w:t>рокуратура</w:t>
      </w:r>
      <w:r w:rsidRPr="00A24874">
        <w:rPr>
          <w:rFonts w:ascii="Times New Roman" w:hAnsi="Times New Roman"/>
          <w:b/>
          <w:bCs/>
          <w:sz w:val="28"/>
          <w:szCs w:val="32"/>
        </w:rPr>
        <w:t xml:space="preserve"> Костромского района</w:t>
      </w:r>
      <w:r w:rsidR="001312EE" w:rsidRPr="00A24874">
        <w:rPr>
          <w:rFonts w:ascii="Times New Roman" w:hAnsi="Times New Roman"/>
          <w:b/>
          <w:bCs/>
          <w:sz w:val="28"/>
          <w:szCs w:val="32"/>
        </w:rPr>
        <w:t xml:space="preserve"> разъясняет </w:t>
      </w:r>
      <w:r w:rsidRPr="00A24874">
        <w:rPr>
          <w:rFonts w:ascii="Times New Roman" w:hAnsi="Times New Roman"/>
          <w:b/>
          <w:bCs/>
          <w:sz w:val="28"/>
          <w:szCs w:val="32"/>
        </w:rPr>
        <w:t>законодательства на тему: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РФ в Постановлении от 06.12.2023 №</w:t>
      </w:r>
      <w:r w:rsidRPr="00C035DC">
        <w:rPr>
          <w:sz w:val="28"/>
          <w:szCs w:val="28"/>
        </w:rPr>
        <w:t xml:space="preserve"> 56-П</w:t>
      </w:r>
      <w:r>
        <w:rPr>
          <w:sz w:val="28"/>
          <w:szCs w:val="28"/>
        </w:rPr>
        <w:t xml:space="preserve"> «</w:t>
      </w:r>
      <w:r w:rsidRPr="00C035DC">
        <w:rPr>
          <w:sz w:val="28"/>
          <w:szCs w:val="28"/>
        </w:rPr>
        <w:t xml:space="preserve">По делу о проверке конституционности части четвертой статьи 153 Трудового кодекса Российской Федерации в связи с жалобами граждан Н.А. </w:t>
      </w:r>
      <w:proofErr w:type="spellStart"/>
      <w:r w:rsidRPr="00C035DC">
        <w:rPr>
          <w:sz w:val="28"/>
          <w:szCs w:val="28"/>
        </w:rPr>
        <w:t>Варнаковой</w:t>
      </w:r>
      <w:proofErr w:type="spellEnd"/>
      <w:r w:rsidRPr="00C035DC">
        <w:rPr>
          <w:sz w:val="28"/>
          <w:szCs w:val="28"/>
        </w:rPr>
        <w:t>, Л.Г. Жуко</w:t>
      </w:r>
      <w:r>
        <w:rPr>
          <w:sz w:val="28"/>
          <w:szCs w:val="28"/>
        </w:rPr>
        <w:t xml:space="preserve">вой, О.А. </w:t>
      </w:r>
      <w:proofErr w:type="spellStart"/>
      <w:r>
        <w:rPr>
          <w:sz w:val="28"/>
          <w:szCs w:val="28"/>
        </w:rPr>
        <w:t>Котивец</w:t>
      </w:r>
      <w:proofErr w:type="spellEnd"/>
      <w:r>
        <w:rPr>
          <w:sz w:val="28"/>
          <w:szCs w:val="28"/>
        </w:rPr>
        <w:t xml:space="preserve"> и Т.С. </w:t>
      </w:r>
      <w:proofErr w:type="spellStart"/>
      <w:r>
        <w:rPr>
          <w:sz w:val="28"/>
          <w:szCs w:val="28"/>
        </w:rPr>
        <w:t>Кубряк</w:t>
      </w:r>
      <w:proofErr w:type="spellEnd"/>
      <w:r>
        <w:rPr>
          <w:sz w:val="28"/>
          <w:szCs w:val="28"/>
        </w:rPr>
        <w:t xml:space="preserve">» указал, что </w:t>
      </w:r>
      <w:r w:rsidRPr="00C035DC">
        <w:rPr>
          <w:sz w:val="28"/>
          <w:szCs w:val="28"/>
        </w:rPr>
        <w:t>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</w:t>
      </w:r>
      <w:r>
        <w:rPr>
          <w:sz w:val="28"/>
          <w:szCs w:val="28"/>
        </w:rPr>
        <w:t>.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C035DC">
        <w:rPr>
          <w:sz w:val="28"/>
          <w:szCs w:val="28"/>
        </w:rPr>
        <w:t xml:space="preserve"> случае привлечения работника к работе в день, предназначенный для отдыха,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работодателю.</w:t>
      </w:r>
    </w:p>
    <w:p w:rsidR="00BC7EBB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 xml:space="preserve">Однако в законодательстве не установлен механизм определения даты использования дня отдыха за работу в выходной или нерабочий праздничный день. Не определено, в течение какого времени должно быть принято решение по заявлению работника о предоставлении конкретного дня отдыха или на протяжении какого периода с даты работы в выходной или нерабочий праздничный день работнику должен быть </w:t>
      </w:r>
      <w:r>
        <w:rPr>
          <w:sz w:val="28"/>
          <w:szCs w:val="28"/>
        </w:rPr>
        <w:t>предоставлен такой день отдыха.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>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своего труда.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дни, а сам факт выбора ранее работником предоставления других дней отдыха вместо денежной компенсации не может рассматриваться как препятствие для получения им такой денежной выплаты.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 xml:space="preserve">Часть четвертая статьи 153 ТК РФ не противоречит Конституции РФ, поскольку предполагает, что в случае, когда между работником и работодателем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</w:t>
      </w:r>
      <w:r w:rsidRPr="00C035DC">
        <w:rPr>
          <w:sz w:val="28"/>
          <w:szCs w:val="28"/>
        </w:rPr>
        <w:lastRenderedPageBreak/>
        <w:t>оплатой работы в указанные дни по правилам частей первой - третьей статьи 153 ТК РФ и произведенной за эти дни оплатой в одинарном размере. В то же время федеральному законодателю надлежит внести изменения в действующее правовое регулирование предоставления в соответствии с частью четвертой статьи 153 ТК РФ дней отдыха за работу в выходные и нерабочие праздничные дни.</w:t>
      </w:r>
    </w:p>
    <w:p w:rsidR="00BC7EBB" w:rsidRPr="00BC7EBB" w:rsidRDefault="00BC7EBB" w:rsidP="00BC7EBB">
      <w:pPr>
        <w:rPr>
          <w:lang w:eastAsia="ar-SA"/>
        </w:rPr>
      </w:pPr>
    </w:p>
    <w:p w:rsidR="00E477B7" w:rsidRPr="00E477B7" w:rsidRDefault="00E477B7" w:rsidP="00E477B7">
      <w:pPr>
        <w:rPr>
          <w:lang w:eastAsia="ar-SA"/>
        </w:rPr>
      </w:pPr>
    </w:p>
    <w:p w:rsidR="00E477B7" w:rsidRPr="00A24874" w:rsidRDefault="00E477B7" w:rsidP="00E477B7">
      <w:pPr>
        <w:pStyle w:val="ae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A24874">
        <w:rPr>
          <w:rFonts w:ascii="Times New Roman" w:hAnsi="Times New Roman"/>
          <w:b/>
          <w:bCs/>
          <w:sz w:val="28"/>
          <w:szCs w:val="32"/>
        </w:rPr>
        <w:t>Прокуратура Костромского района разъясняет законодательства на тему: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>В случае требования пациента о замене лечащего врача руководитель медицинской организации (ее подразделения) должен содействовать выбору пациентом другого врача</w:t>
      </w:r>
      <w:r>
        <w:rPr>
          <w:sz w:val="28"/>
          <w:szCs w:val="28"/>
        </w:rPr>
        <w:t xml:space="preserve"> (Письмо</w:t>
      </w:r>
      <w:r w:rsidRPr="00C035DC">
        <w:rPr>
          <w:sz w:val="28"/>
          <w:szCs w:val="28"/>
        </w:rPr>
        <w:t xml:space="preserve"> </w:t>
      </w:r>
      <w:r>
        <w:rPr>
          <w:sz w:val="28"/>
          <w:szCs w:val="28"/>
        </w:rPr>
        <w:t>Минздрава России от 09.11.2023 № 17-1/3116164-55362 «</w:t>
      </w:r>
      <w:r w:rsidRPr="00C035DC">
        <w:rPr>
          <w:sz w:val="28"/>
          <w:szCs w:val="28"/>
        </w:rPr>
        <w:t>О замене лечащего врача по требованию пациента, а также в случае отказа врача от наблюд</w:t>
      </w:r>
      <w:r>
        <w:rPr>
          <w:sz w:val="28"/>
          <w:szCs w:val="28"/>
        </w:rPr>
        <w:t>ения за пациентом и его лечения»).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>Также лечащий врач по согласованию с руководителем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этом случае руководство медицинской организацией должно организовать его замену.</w:t>
      </w:r>
    </w:p>
    <w:p w:rsidR="00E477B7" w:rsidRDefault="00E477B7" w:rsidP="00E477B7">
      <w:pPr>
        <w:ind w:firstLine="708"/>
        <w:contextualSpacing/>
        <w:jc w:val="both"/>
        <w:rPr>
          <w:sz w:val="28"/>
          <w:szCs w:val="28"/>
        </w:rPr>
      </w:pPr>
    </w:p>
    <w:p w:rsidR="00E477B7" w:rsidRDefault="00E477B7" w:rsidP="00E477B7">
      <w:pPr>
        <w:ind w:firstLine="708"/>
        <w:contextualSpacing/>
        <w:jc w:val="both"/>
        <w:rPr>
          <w:sz w:val="28"/>
          <w:szCs w:val="28"/>
        </w:rPr>
      </w:pPr>
    </w:p>
    <w:p w:rsidR="00E477B7" w:rsidRPr="00A24874" w:rsidRDefault="00E477B7" w:rsidP="00E477B7">
      <w:pPr>
        <w:pStyle w:val="ae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A24874">
        <w:rPr>
          <w:rFonts w:ascii="Times New Roman" w:hAnsi="Times New Roman"/>
          <w:b/>
          <w:bCs/>
          <w:sz w:val="28"/>
          <w:szCs w:val="32"/>
        </w:rPr>
        <w:t>Прокуратура Костромского района разъясняет законодательства на тему:</w:t>
      </w:r>
    </w:p>
    <w:p w:rsidR="00BC7EBB" w:rsidRPr="00C035DC" w:rsidRDefault="00BC7EBB" w:rsidP="00BC7E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35DC">
        <w:rPr>
          <w:sz w:val="28"/>
          <w:szCs w:val="28"/>
        </w:rPr>
        <w:t>Разъяснены особенности рассмотрения жалоб на действия (бездействие) адвоката</w:t>
      </w:r>
      <w:r>
        <w:rPr>
          <w:sz w:val="28"/>
          <w:szCs w:val="28"/>
        </w:rPr>
        <w:t xml:space="preserve"> («</w:t>
      </w:r>
      <w:r w:rsidRPr="00C035DC">
        <w:rPr>
          <w:sz w:val="28"/>
          <w:szCs w:val="28"/>
        </w:rPr>
        <w:t>Разъяснение Совета ФПА РФ о специальном порядке рассмотрения обращений в отношении адвокатов, установленно</w:t>
      </w:r>
      <w:r>
        <w:rPr>
          <w:sz w:val="28"/>
          <w:szCs w:val="28"/>
        </w:rPr>
        <w:t>м Федеральным законом от 31.05.2002 № 63-ФЗ «</w:t>
      </w:r>
      <w:r w:rsidRPr="00C035DC">
        <w:rPr>
          <w:sz w:val="28"/>
          <w:szCs w:val="28"/>
        </w:rPr>
        <w:t>Об адвокатской деятельности и адвокатуре в Российской Федера</w:t>
      </w:r>
      <w:r>
        <w:rPr>
          <w:sz w:val="28"/>
          <w:szCs w:val="28"/>
        </w:rPr>
        <w:t xml:space="preserve">ции», </w:t>
      </w:r>
      <w:r w:rsidRPr="00C035DC">
        <w:rPr>
          <w:sz w:val="28"/>
          <w:szCs w:val="28"/>
        </w:rPr>
        <w:t>утв. решением Совета Федеральной палаты адв</w:t>
      </w:r>
      <w:r>
        <w:rPr>
          <w:sz w:val="28"/>
          <w:szCs w:val="28"/>
        </w:rPr>
        <w:t>окатов от 30.11.2023, протокол №</w:t>
      </w:r>
      <w:r w:rsidRPr="00C035DC">
        <w:rPr>
          <w:sz w:val="28"/>
          <w:szCs w:val="28"/>
        </w:rPr>
        <w:t>8)</w:t>
      </w:r>
    </w:p>
    <w:p w:rsidR="00E477B7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C035DC">
        <w:rPr>
          <w:sz w:val="28"/>
          <w:szCs w:val="28"/>
        </w:rPr>
        <w:t>Сообщается, в частности, что рассмотрение жалоб в отношении адвокатов в связи с осуществляемой ими профессиональной деятельностью представляет собой особый порядок, урегулированный в соответствии с законом, результатом которого должно стать принятие одного из предусмотренных Кодексом профессиональной этики адвоката решений, в число которых не входит направление жалобы в иной орган, к компетенции которого отнесено рассмотрение такого вопроса. Кроме того, направление жалобы в иной орган или должностному лицу прямо противоречит требованиям Закона о сохранении адвокат</w:t>
      </w:r>
      <w:r>
        <w:rPr>
          <w:sz w:val="28"/>
          <w:szCs w:val="28"/>
        </w:rPr>
        <w:t>ской тайны. При этом правила ч.2 ст.6 Федерального закона от 02.05.2006 № 59-ФЗ «</w:t>
      </w:r>
      <w:r w:rsidRPr="00C035DC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035DC">
        <w:rPr>
          <w:sz w:val="28"/>
          <w:szCs w:val="28"/>
        </w:rPr>
        <w:t xml:space="preserve"> не применимы к рассматриваемым отношениям, поскольку адвокатская тайна имеет иную правовую природу и приоритет по отношению к сведениям, касающимся частной жизни гражданина. Ее неприкосновенность и невозможность раскрытия без специального волеизъявления ее обладателя, прежде всего органам государственной власти и должностным лицам, является важнейшей гарантией конституционных прав на справедливое</w:t>
      </w:r>
    </w:p>
    <w:p w:rsidR="00E477B7" w:rsidRPr="00A24874" w:rsidRDefault="00E477B7" w:rsidP="00E477B7">
      <w:pPr>
        <w:pStyle w:val="ae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A24874">
        <w:rPr>
          <w:rFonts w:ascii="Times New Roman" w:hAnsi="Times New Roman"/>
          <w:b/>
          <w:bCs/>
          <w:sz w:val="28"/>
          <w:szCs w:val="32"/>
        </w:rPr>
        <w:lastRenderedPageBreak/>
        <w:t>Прокуратура Костромского района разъясняет законодательства на тему:</w:t>
      </w:r>
    </w:p>
    <w:p w:rsidR="00BC7EBB" w:rsidRPr="00B94C78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B94C78">
        <w:rPr>
          <w:sz w:val="28"/>
          <w:szCs w:val="28"/>
        </w:rPr>
        <w:t>«Госдумой принят закон о запрете для учащихся пользоваться средствами связи во время проведения учебных занятий, а также введении в образовательные программы обязательных уроков труда</w:t>
      </w:r>
    </w:p>
    <w:p w:rsidR="00BC7EBB" w:rsidRPr="00B94C78" w:rsidRDefault="00BC7EBB" w:rsidP="00BC7EB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(Проект Федерального закона № 470837-8 «</w:t>
      </w:r>
      <w:r w:rsidRPr="00B94C78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B94C78">
        <w:rPr>
          <w:sz w:val="28"/>
          <w:szCs w:val="28"/>
        </w:rPr>
        <w:t xml:space="preserve">Об образовании в </w:t>
      </w:r>
      <w:r>
        <w:rPr>
          <w:sz w:val="28"/>
          <w:szCs w:val="28"/>
        </w:rPr>
        <w:t>Российской Федерации»</w:t>
      </w:r>
      <w:r w:rsidRPr="00B94C7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7EBB" w:rsidRPr="00B94C78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B94C78">
        <w:rPr>
          <w:sz w:val="28"/>
          <w:szCs w:val="28"/>
        </w:rPr>
        <w:t>Использовать средства связи во время проведения учебных занятий будет возможно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BC7EBB" w:rsidRPr="00B94C78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B94C78">
        <w:rPr>
          <w:sz w:val="28"/>
          <w:szCs w:val="28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 w:rsidR="00BC7EBB" w:rsidRPr="00B94C78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B94C78">
        <w:rPr>
          <w:sz w:val="28"/>
          <w:szCs w:val="28"/>
        </w:rPr>
        <w:t>Предусматривается, что за неисполнение или нарушение в том числе требований к дисциплине на учебных занятиях и правилам поведения в образовательной организации к обучающимся могут быть применены меры дисциплинарного взыскания - замечание, выговор, отчисление.</w:t>
      </w:r>
    </w:p>
    <w:p w:rsidR="00BC7EBB" w:rsidRPr="00B94C78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B94C78">
        <w:rPr>
          <w:sz w:val="28"/>
          <w:szCs w:val="28"/>
        </w:rPr>
        <w:t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РФ иные способы защиты прав и законных интересов.</w:t>
      </w:r>
    </w:p>
    <w:p w:rsidR="00BC7EBB" w:rsidRPr="00B94C78" w:rsidRDefault="00BC7EBB" w:rsidP="00BC7EBB">
      <w:pPr>
        <w:ind w:firstLine="708"/>
        <w:contextualSpacing/>
        <w:jc w:val="both"/>
        <w:rPr>
          <w:sz w:val="28"/>
          <w:szCs w:val="28"/>
        </w:rPr>
      </w:pPr>
      <w:r w:rsidRPr="00B94C78">
        <w:rPr>
          <w:sz w:val="28"/>
          <w:szCs w:val="28"/>
        </w:rPr>
        <w:t>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BC7EBB" w:rsidRPr="00620676" w:rsidRDefault="00BC7EBB" w:rsidP="00BC7EBB">
      <w:pPr>
        <w:ind w:firstLine="708"/>
        <w:contextualSpacing/>
        <w:jc w:val="both"/>
        <w:rPr>
          <w:sz w:val="28"/>
          <w:szCs w:val="28"/>
        </w:rPr>
      </w:pPr>
    </w:p>
    <w:p w:rsidR="00DD6B37" w:rsidRDefault="00DD6B37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Default="00BC7EBB" w:rsidP="00E477B7">
      <w:pPr>
        <w:ind w:firstLine="708"/>
        <w:contextualSpacing/>
        <w:jc w:val="both"/>
        <w:rPr>
          <w:sz w:val="28"/>
          <w:szCs w:val="28"/>
        </w:rPr>
      </w:pPr>
    </w:p>
    <w:p w:rsidR="00BC7EBB" w:rsidRPr="00DD6B37" w:rsidRDefault="00BC7EBB" w:rsidP="00E477B7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33594" w:rsidRPr="00357818" w:rsidRDefault="00433594" w:rsidP="00A24874">
      <w:pPr>
        <w:jc w:val="both"/>
        <w:rPr>
          <w:sz w:val="26"/>
          <w:szCs w:val="26"/>
        </w:rPr>
      </w:pPr>
    </w:p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2334"/>
        <w:gridCol w:w="3771"/>
        <w:gridCol w:w="4320"/>
      </w:tblGrid>
      <w:tr w:rsidR="0010489F" w:rsidTr="001B6B86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10489F" w:rsidRDefault="0010489F" w:rsidP="001B6B86">
            <w:pPr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10489F" w:rsidRDefault="0010489F" w:rsidP="001B6B86">
            <w:pPr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</w:tbl>
    <w:p w:rsidR="00F73821" w:rsidRDefault="00F73821" w:rsidP="00E15BDC"/>
    <w:sectPr w:rsidR="00F73821" w:rsidSect="00D17B02">
      <w:footerReference w:type="default" r:id="rId8"/>
      <w:footerReference w:type="first" r:id="rId9"/>
      <w:pgSz w:w="11906" w:h="16838"/>
      <w:pgMar w:top="709" w:right="709" w:bottom="51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35" w:rsidRDefault="00BB556F">
      <w:r>
        <w:separator/>
      </w:r>
    </w:p>
  </w:endnote>
  <w:endnote w:type="continuationSeparator" w:id="0">
    <w:p w:rsidR="00CE1135" w:rsidRDefault="00B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75" w:rsidRDefault="002451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75" w:rsidRDefault="002451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35" w:rsidRDefault="00BB556F">
      <w:r>
        <w:separator/>
      </w:r>
    </w:p>
  </w:footnote>
  <w:footnote w:type="continuationSeparator" w:id="0">
    <w:p w:rsidR="00CE1135" w:rsidRDefault="00BB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 w15:restartNumberingAfterBreak="0">
    <w:nsid w:val="09B33AC6"/>
    <w:multiLevelType w:val="hybridMultilevel"/>
    <w:tmpl w:val="DC9616F4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1" w15:restartNumberingAfterBreak="0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2" w15:restartNumberingAfterBreak="0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FF"/>
    <w:rsid w:val="0004552D"/>
    <w:rsid w:val="00086A30"/>
    <w:rsid w:val="0010489F"/>
    <w:rsid w:val="001312EE"/>
    <w:rsid w:val="001628B0"/>
    <w:rsid w:val="001B22EF"/>
    <w:rsid w:val="0024515E"/>
    <w:rsid w:val="002E7501"/>
    <w:rsid w:val="00433594"/>
    <w:rsid w:val="00440253"/>
    <w:rsid w:val="0044075B"/>
    <w:rsid w:val="004E7115"/>
    <w:rsid w:val="00501F8B"/>
    <w:rsid w:val="005D3816"/>
    <w:rsid w:val="0062162C"/>
    <w:rsid w:val="0069112B"/>
    <w:rsid w:val="006B747E"/>
    <w:rsid w:val="008145E5"/>
    <w:rsid w:val="00816BD3"/>
    <w:rsid w:val="009206FF"/>
    <w:rsid w:val="00A24874"/>
    <w:rsid w:val="00A64ADC"/>
    <w:rsid w:val="00A96CB2"/>
    <w:rsid w:val="00AC5311"/>
    <w:rsid w:val="00AC715B"/>
    <w:rsid w:val="00AF5403"/>
    <w:rsid w:val="00B9114A"/>
    <w:rsid w:val="00BB556F"/>
    <w:rsid w:val="00BC7EBB"/>
    <w:rsid w:val="00C27D85"/>
    <w:rsid w:val="00CE1135"/>
    <w:rsid w:val="00D17B02"/>
    <w:rsid w:val="00D92FEB"/>
    <w:rsid w:val="00DD6B37"/>
    <w:rsid w:val="00E15BDC"/>
    <w:rsid w:val="00E477B7"/>
    <w:rsid w:val="00EF04AB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A63B3D"/>
  <w15:docId w15:val="{EBE13C96-3891-4A5D-815F-D134DE09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15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5B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ae">
    <w:name w:val="Решение"/>
    <w:basedOn w:val="a"/>
    <w:next w:val="a"/>
    <w:rsid w:val="0069112B"/>
    <w:rPr>
      <w:rFonts w:ascii="Courier New" w:hAnsi="Courier Ne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E52-BE84-44D6-AAD6-4CFBB059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Кузьмищенское СП</cp:lastModifiedBy>
  <cp:revision>29</cp:revision>
  <cp:lastPrinted>2023-12-18T08:13:00Z</cp:lastPrinted>
  <dcterms:created xsi:type="dcterms:W3CDTF">2022-01-27T12:39:00Z</dcterms:created>
  <dcterms:modified xsi:type="dcterms:W3CDTF">2023-12-18T08:13:00Z</dcterms:modified>
</cp:coreProperties>
</file>